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ind w:firstLine="426" w:left="0"/>
        <w:jc w:val="center"/>
        <w:rPr>
          <w:rFonts w:ascii="Arial" w:hAnsi="Arial"/>
          <w:b w:val="1"/>
          <w:color w:val="000000"/>
          <w:sz w:val="28"/>
          <w:u w:val="single"/>
        </w:rPr>
      </w:pPr>
      <w:r>
        <w:rPr>
          <w:rFonts w:ascii="Arial" w:hAnsi="Arial"/>
          <w:b w:val="1"/>
          <w:color w:val="000000"/>
          <w:sz w:val="28"/>
          <w:u w:val="single"/>
        </w:rPr>
        <w:t>Памятка  по ПДД</w:t>
      </w:r>
      <w:r>
        <w:rPr>
          <w:rFonts w:ascii="Arial" w:hAnsi="Arial"/>
          <w:b w:val="1"/>
          <w:color w:val="000000"/>
          <w:sz w:val="28"/>
          <w:u w:val="single"/>
        </w:rPr>
        <w:t xml:space="preserve"> для родителей и детей</w:t>
      </w:r>
      <w:r>
        <w:rPr>
          <w:rFonts w:ascii="Arial" w:hAnsi="Arial"/>
          <w:b w:val="1"/>
          <w:color w:val="000000"/>
          <w:sz w:val="28"/>
          <w:u w:val="single"/>
        </w:rPr>
        <w:t>.</w:t>
      </w:r>
    </w:p>
    <w:p w14:paraId="02000000">
      <w:pPr>
        <w:ind w:firstLine="426" w:left="0"/>
        <w:jc w:val="center"/>
        <w:rPr>
          <w:rFonts w:ascii="Arial" w:hAnsi="Arial"/>
          <w:color w:val="000000"/>
          <w:sz w:val="28"/>
        </w:rPr>
      </w:pPr>
    </w:p>
    <w:p w14:paraId="03000000">
      <w:pPr>
        <w:ind w:firstLine="426" w:left="0"/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Причины детского дорожно-транспортного травматизма.</w:t>
      </w:r>
      <w:r>
        <w:rPr>
          <w:rFonts w:ascii="Arial" w:hAnsi="Arial"/>
          <w:color w:val="000000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Неумение наблюдать.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Невнимательность.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Недостаточный надзор взрослых за поведением детей. </w:t>
      </w:r>
      <w:r>
        <w:rPr>
          <w:rFonts w:ascii="Arial" w:hAnsi="Arial"/>
          <w:color w:val="000000"/>
          <w:sz w:val="28"/>
        </w:rPr>
        <w:br/>
      </w:r>
    </w:p>
    <w:p w14:paraId="04000000">
      <w:pPr>
        <w:ind w:firstLine="426" w:left="0"/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 xml:space="preserve">Рекомендации по обучению детей ПДД. </w:t>
      </w:r>
      <w:r>
        <w:rPr>
          <w:rFonts w:ascii="Arial" w:hAnsi="Arial"/>
          <w:b w:val="1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 xml:space="preserve">При выходе из дома. </w:t>
      </w:r>
      <w:r>
        <w:rPr>
          <w:rFonts w:ascii="Arial" w:hAnsi="Arial"/>
          <w:b w:val="1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 xml:space="preserve">При движении по тротуару. </w:t>
      </w:r>
      <w:r>
        <w:rPr>
          <w:rFonts w:ascii="Arial" w:hAnsi="Arial"/>
          <w:b w:val="1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Придерживайтесь правой стороны.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Взрослый должен находиться со стороны проезжей части.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Если тротуар находится рядом с дорогой, родители должны держать ребенка за руку.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Приучите ребенка, идя по тротуару, внимательно наблюдать за выездом машин со двора.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Не приучайте детей выходить на проезжую часть, коляски и санки везите только по тротуару.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Готовясь перейти дорогу</w:t>
      </w:r>
      <w:r>
        <w:rPr>
          <w:rFonts w:ascii="Arial" w:hAnsi="Arial"/>
          <w:color w:val="000000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Остановитесь, осмотрите проезжую часть.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Развивайте у ребенка наблюдательность за дорогой.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Подчеркивайте свои движения: поворот головы для осмотра дороги. Остановку для осмотра дороги, остановку для пропуска автомобилей.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Учите ребенка всматриваться вдаль, различать приближающиеся машины.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Не стойте с ребенком на краю тротуара.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Обратите внимание ребенка на транспортное средство, готовящееся к повороту, расскажите о сигналах указателей поворота у машин.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Покажите, как транспортное средство останавливается у перехода, как оно движется по инерции.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При переходе проезжей части</w:t>
      </w:r>
      <w:r>
        <w:rPr>
          <w:rFonts w:ascii="Arial" w:hAnsi="Arial"/>
          <w:color w:val="000000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Переходите дорогу только по пешеходному переходу или на перекрестке.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Идите только на зеленый сигнал светофора, даже если нет машин.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Выходя на проезжую часть, прекращайте разговоры.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Не спешите, не бегите, переходите дорогу размеренно.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Не переходите улицу под углом, объясните ребенку, что так хуже видно дорогу.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Не выходите на проезжую часть с ребенком из-за транспорта или кустов, не осмотрев предварительно улицу.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Не торопитесь перейти дорогу, если на другой стороне вы увидели друзей, нужный автобус, приучите ребенка, что это опасно.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При переходе по нерегулируемому перекрестку учите ребенка внимательно следить за началом движения транспорта.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Объясните ребенку, что даже на дороге, где мало машин, переходить надо осторожно, так как машина может выехать со двора, из переулка.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При посадке и высадке из транспорта</w:t>
      </w:r>
      <w:r>
        <w:rPr>
          <w:rFonts w:ascii="Arial" w:hAnsi="Arial"/>
          <w:color w:val="000000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Выходите первыми, впереди ребенка, иначе ребенок может упасть, выбежать на проезжую часть.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Подходите для посадки к двери только после полной остановки.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Не садитесь в транспорт в последний момент (может прищемить дверями).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Приучите ребенка быть внимательным в зоне остановки – это опасное место (плохой обзор дороги, пассажиры могут вытолкнуть ребенка на дорогу).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При ожидании транспорта</w:t>
      </w:r>
      <w:r>
        <w:rPr>
          <w:rFonts w:ascii="Arial" w:hAnsi="Arial"/>
          <w:color w:val="000000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Стойте только на посадочных площадках, на тротуаре или обочине.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Рекомендации по формированию навыков поведения на улицах</w:t>
      </w:r>
      <w:r>
        <w:rPr>
          <w:rFonts w:ascii="Arial" w:hAnsi="Arial"/>
          <w:color w:val="000000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Навык переключения на улицу: подходя к дороге, остановитесь, осмотрите улицу в обоих направлениях.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Навык переключения на самоконтроль: умение следить за своим поведением формируется ежедневно под руководством родителей.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* Навык предвидения опасности: ребенок должен видеть своими глазами, что за разными предметами на улице часто скрывается опасность.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br/>
      </w:r>
    </w:p>
    <w:p w14:paraId="05000000">
      <w:pPr>
        <w:pStyle w:val="Style_1"/>
        <w:ind w:firstLine="426" w:left="0"/>
        <w:rPr>
          <w:rFonts w:ascii="Arial" w:hAnsi="Arial"/>
          <w:sz w:val="28"/>
        </w:rPr>
      </w:pPr>
      <w:r>
        <w:rPr>
          <w:rFonts w:ascii="Arial" w:hAnsi="Arial"/>
          <w:b w:val="1"/>
          <w:color w:val="000000"/>
          <w:sz w:val="28"/>
        </w:rPr>
        <w:t>Важно чтобы родители были примером для детей в соблюдении правил дорожного движения.</w:t>
      </w:r>
      <w:r>
        <w:rPr>
          <w:rFonts w:ascii="Arial" w:hAnsi="Arial"/>
          <w:color w:val="000000"/>
          <w:sz w:val="28"/>
        </w:rPr>
        <w:t xml:space="preserve"> </w:t>
      </w:r>
    </w:p>
    <w:p w14:paraId="06000000">
      <w:pPr>
        <w:pStyle w:val="Style_1"/>
        <w:numPr>
          <w:ilvl w:val="0"/>
          <w:numId w:val="1"/>
        </w:numPr>
        <w:tabs>
          <w:tab w:leader="none" w:pos="1080" w:val="clear"/>
        </w:tabs>
        <w:ind w:firstLine="426" w:left="-18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Необходимо учить детей</w:t>
      </w:r>
      <w:r>
        <w:rPr>
          <w:rFonts w:ascii="Arial" w:hAnsi="Arial"/>
          <w:sz w:val="28"/>
        </w:rPr>
        <w:t xml:space="preserve"> не только </w:t>
      </w:r>
      <w:r>
        <w:rPr>
          <w:rFonts w:ascii="Arial" w:hAnsi="Arial"/>
          <w:sz w:val="28"/>
        </w:rPr>
        <w:t>соблюдать Правила движения</w:t>
      </w:r>
      <w:r>
        <w:rPr>
          <w:rFonts w:ascii="Arial" w:hAnsi="Arial"/>
          <w:sz w:val="28"/>
        </w:rPr>
        <w:t xml:space="preserve">, но и с самого раннего возраста учить их наблюдать и ориентироваться. Нужно учитывать, что </w:t>
      </w:r>
      <w:r>
        <w:rPr>
          <w:rFonts w:ascii="Arial" w:hAnsi="Arial"/>
          <w:sz w:val="28"/>
        </w:rPr>
        <w:t xml:space="preserve">основной способ формирования навыков поведения </w:t>
      </w:r>
      <w:r>
        <w:rPr>
          <w:rFonts w:ascii="Arial" w:hAnsi="Arial"/>
          <w:sz w:val="28"/>
        </w:rPr>
        <w:t>–</w:t>
      </w:r>
      <w:r>
        <w:rPr>
          <w:rFonts w:ascii="Arial" w:hAnsi="Arial"/>
          <w:sz w:val="28"/>
        </w:rPr>
        <w:t xml:space="preserve"> наблюдение, подражание взрослым, </w:t>
      </w:r>
      <w:r>
        <w:rPr>
          <w:rFonts w:ascii="Arial" w:hAnsi="Arial"/>
          <w:sz w:val="28"/>
        </w:rPr>
        <w:t xml:space="preserve">прежде всего родителям. Многие родители, не понимая этого, личным примером обучают детей неправильному поведению на дороге. </w:t>
      </w:r>
    </w:p>
    <w:p w14:paraId="07000000">
      <w:pPr>
        <w:pStyle w:val="Style_1"/>
        <w:numPr>
          <w:ilvl w:val="0"/>
          <w:numId w:val="1"/>
        </w:numPr>
        <w:tabs>
          <w:tab w:leader="none" w:pos="1080" w:val="clear"/>
        </w:tabs>
        <w:ind w:firstLine="426" w:left="-180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Не спешите, переходите дорогу размеренным шагом.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 Выходя на проезжую часть дороги, прекратите разговаривать — ребёнок должен привыкнуть, что при переходе дороги нужно сосредоточиться. </w:t>
      </w:r>
    </w:p>
    <w:p w14:paraId="08000000">
      <w:pPr>
        <w:pStyle w:val="Style_1"/>
        <w:numPr>
          <w:ilvl w:val="0"/>
          <w:numId w:val="1"/>
        </w:numPr>
        <w:tabs>
          <w:tab w:leader="none" w:pos="1080" w:val="clear"/>
        </w:tabs>
        <w:ind w:firstLine="426" w:left="-18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Не посылайте ребенка переходить или перебегать дорогу</w:t>
      </w:r>
      <w:r>
        <w:rPr>
          <w:rFonts w:ascii="Arial" w:hAnsi="Arial"/>
          <w:sz w:val="28"/>
        </w:rPr>
        <w:t xml:space="preserve"> впереди вас </w:t>
      </w:r>
      <w:r>
        <w:rPr>
          <w:rFonts w:ascii="Arial" w:hAnsi="Arial"/>
          <w:sz w:val="28"/>
        </w:rPr>
        <w:t>–</w:t>
      </w:r>
      <w:r>
        <w:rPr>
          <w:rFonts w:ascii="Arial" w:hAnsi="Arial"/>
          <w:sz w:val="28"/>
        </w:rPr>
        <w:t xml:space="preserve">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</w:t>
      </w:r>
      <w:r>
        <w:rPr>
          <w:rFonts w:ascii="Arial" w:hAnsi="Arial"/>
          <w:sz w:val="28"/>
        </w:rPr>
        <w:t>–</w:t>
      </w:r>
      <w:r>
        <w:rPr>
          <w:rFonts w:ascii="Arial" w:hAnsi="Arial"/>
          <w:sz w:val="28"/>
        </w:rPr>
        <w:t xml:space="preserve"> это типичная причина несчастных случаев. </w:t>
      </w:r>
    </w:p>
    <w:p w14:paraId="09000000">
      <w:pPr>
        <w:numPr>
          <w:ilvl w:val="0"/>
          <w:numId w:val="1"/>
        </w:numPr>
        <w:tabs>
          <w:tab w:leader="none" w:pos="1080" w:val="clear"/>
        </w:tabs>
        <w:ind w:firstLine="426" w:left="-180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 Не переходите дорогу на красный или жёлтый сигнал светофора. </w:t>
      </w:r>
    </w:p>
    <w:p w14:paraId="0A000000">
      <w:pPr>
        <w:numPr>
          <w:ilvl w:val="0"/>
          <w:numId w:val="1"/>
        </w:numPr>
        <w:tabs>
          <w:tab w:leader="none" w:pos="1080" w:val="clear"/>
        </w:tabs>
        <w:ind w:firstLine="426" w:left="-180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 Переходите дорогу только в местах, обозначенных дорожным знаком «Пешеходный переход». </w:t>
      </w:r>
    </w:p>
    <w:p w14:paraId="0B000000">
      <w:pPr>
        <w:numPr>
          <w:ilvl w:val="0"/>
          <w:numId w:val="1"/>
        </w:numPr>
        <w:tabs>
          <w:tab w:leader="none" w:pos="1080" w:val="clear"/>
        </w:tabs>
        <w:ind w:firstLine="426" w:left="-180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 Из автобуса, троллейбуса, трамвая, такси выходите первыми. В противном случае ребёнок может упасть или побежать на проезжую часть дороги. </w:t>
      </w:r>
    </w:p>
    <w:p w14:paraId="0C000000">
      <w:pPr>
        <w:numPr>
          <w:ilvl w:val="0"/>
          <w:numId w:val="1"/>
        </w:numPr>
        <w:tabs>
          <w:tab w:leader="none" w:pos="1080" w:val="clear"/>
        </w:tabs>
        <w:ind w:firstLine="426" w:left="-180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</w:r>
    </w:p>
    <w:p w14:paraId="0D000000">
      <w:pPr>
        <w:numPr>
          <w:ilvl w:val="0"/>
          <w:numId w:val="1"/>
        </w:numPr>
        <w:tabs>
          <w:tab w:leader="none" w:pos="1080" w:val="clear"/>
        </w:tabs>
        <w:ind w:firstLine="426" w:left="-180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 Не выходите с ребёнком из-за машины, кустов, не осмотрев предварительно дороги, — это типичная ошибка, и нельзя допускать, чтобы дети её повторяли. </w:t>
      </w:r>
    </w:p>
    <w:p w14:paraId="0E000000">
      <w:pPr>
        <w:numPr>
          <w:ilvl w:val="0"/>
          <w:numId w:val="1"/>
        </w:numPr>
        <w:tabs>
          <w:tab w:leader="none" w:pos="1080" w:val="clear"/>
        </w:tabs>
        <w:ind w:firstLine="426" w:left="-18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Не разрешайте детям играть вблизи дорог и на проезжей части улицы.</w:t>
      </w:r>
    </w:p>
    <w:p w14:paraId="0F000000">
      <w:pPr>
        <w:numPr>
          <w:ilvl w:val="0"/>
          <w:numId w:val="1"/>
        </w:numPr>
        <w:tabs>
          <w:tab w:leader="none" w:pos="1080" w:val="clear"/>
        </w:tabs>
        <w:ind w:firstLine="426" w:left="-180"/>
        <w:jc w:val="both"/>
        <w:rPr>
          <w:rFonts w:ascii="Arial" w:hAnsi="Arial"/>
          <w:sz w:val="28"/>
        </w:rPr>
      </w:pPr>
      <w:r>
        <w:rPr>
          <w:rFonts w:ascii="Arial" w:hAnsi="Arial"/>
          <w:b w:val="1"/>
          <w:sz w:val="28"/>
        </w:rPr>
        <w:t xml:space="preserve"> </w:t>
      </w:r>
      <w:r>
        <w:rPr>
          <w:rFonts w:ascii="Arial" w:hAnsi="Arial"/>
          <w:sz w:val="28"/>
        </w:rPr>
        <w:t>Учите ребенка смотреть</w:t>
      </w:r>
      <w:r>
        <w:rPr>
          <w:rFonts w:ascii="Arial" w:hAnsi="Arial"/>
          <w:sz w:val="28"/>
        </w:rPr>
        <w:t xml:space="preserve">. У ребенка 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14:paraId="10000000">
      <w:pPr>
        <w:numPr>
          <w:ilvl w:val="0"/>
          <w:numId w:val="1"/>
        </w:numPr>
        <w:tabs>
          <w:tab w:leader="none" w:pos="1080" w:val="clear"/>
        </w:tabs>
        <w:ind w:firstLine="426" w:left="-18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Учите ребенка замечать машину</w:t>
      </w:r>
      <w:r>
        <w:rPr>
          <w:rFonts w:ascii="Arial" w:hAnsi="Arial"/>
          <w:sz w:val="28"/>
        </w:rPr>
        <w:t xml:space="preserve">. Иногда ребенок не замечает машину или мотоцикл, находящиеся вдалеке. Научите его всматриваться вдаль. </w:t>
      </w:r>
    </w:p>
    <w:p w14:paraId="11000000">
      <w:pPr>
        <w:numPr>
          <w:ilvl w:val="0"/>
          <w:numId w:val="1"/>
        </w:numPr>
        <w:tabs>
          <w:tab w:leader="none" w:pos="1080" w:val="clear"/>
        </w:tabs>
        <w:ind w:firstLine="426" w:left="-18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Учите ребенка оценивать </w:t>
      </w:r>
      <w:r>
        <w:rPr>
          <w:rFonts w:ascii="Arial" w:hAnsi="Arial"/>
          <w:sz w:val="28"/>
        </w:rPr>
        <w:t xml:space="preserve">скорость и направление будущего движения машины. Научите ребенка определять, какая машина едет прямо, а какая готовится к повороту. </w:t>
      </w:r>
    </w:p>
    <w:p w14:paraId="12000000">
      <w:pPr>
        <w:numPr>
          <w:ilvl w:val="0"/>
          <w:numId w:val="1"/>
        </w:numPr>
        <w:tabs>
          <w:tab w:leader="none" w:pos="1080" w:val="clear"/>
        </w:tabs>
        <w:ind w:firstLine="426" w:left="-180"/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sz w:val="28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</w:t>
      </w:r>
      <w:r>
        <w:rPr>
          <w:rFonts w:ascii="Arial" w:hAnsi="Arial"/>
          <w:sz w:val="28"/>
        </w:rPr>
        <w:t xml:space="preserve"> нельзя прыгать на ходу. </w:t>
      </w:r>
      <w:r>
        <w:rPr>
          <w:rFonts w:ascii="Arial" w:hAnsi="Arial"/>
          <w:sz w:val="28"/>
        </w:rPr>
        <w:t xml:space="preserve"> </w:t>
      </w:r>
    </w:p>
    <w:p w14:paraId="13000000">
      <w:pPr>
        <w:ind w:firstLine="426" w:left="0"/>
        <w:rPr>
          <w:rFonts w:ascii="Tahoma" w:hAnsi="Tahoma"/>
          <w:sz w:val="28"/>
        </w:rPr>
      </w:pPr>
    </w:p>
    <w:p w14:paraId="14000000">
      <w:pPr>
        <w:ind w:firstLine="426" w:left="0"/>
        <w:rPr>
          <w:rFonts w:ascii="Tahoma" w:hAnsi="Tahoma"/>
          <w:sz w:val="28"/>
        </w:rPr>
      </w:pPr>
    </w:p>
    <w:p w14:paraId="15000000">
      <w:pPr>
        <w:pStyle w:val="Style_2"/>
        <w:ind w:firstLine="426" w:left="0"/>
        <w:rPr>
          <w:rFonts w:ascii="Tahoma" w:hAnsi="Tahoma"/>
          <w:sz w:val="28"/>
        </w:rPr>
      </w:pPr>
      <w:r>
        <w:rPr>
          <w:rStyle w:val="Style_3_ch"/>
          <w:rFonts w:ascii="Tahoma" w:hAnsi="Tahoma"/>
          <w:sz w:val="28"/>
        </w:rPr>
        <w:t>Памятка для учащихся по правилам дорожного движения</w:t>
      </w:r>
    </w:p>
    <w:p w14:paraId="16000000">
      <w:pPr>
        <w:pStyle w:val="Style_1"/>
        <w:ind w:firstLine="426" w:left="0"/>
        <w:rPr>
          <w:sz w:val="28"/>
        </w:rPr>
      </w:pPr>
      <w:r>
        <w:rPr>
          <w:sz w:val="28"/>
        </w:rPr>
        <w:t>1.  Ходите только по тротуару!</w:t>
      </w:r>
    </w:p>
    <w:p w14:paraId="17000000">
      <w:pPr>
        <w:pStyle w:val="Style_1"/>
        <w:ind w:firstLine="426" w:left="0"/>
        <w:rPr>
          <w:sz w:val="28"/>
        </w:rPr>
      </w:pPr>
      <w:r>
        <w:rPr>
          <w:sz w:val="28"/>
        </w:rPr>
        <w:t>2.  Переходите улицу в местах, где имеются линии или указатели перехода, а где их нет – на перекрестках по линии тротуаров.</w:t>
      </w:r>
    </w:p>
    <w:p w14:paraId="18000000">
      <w:pPr>
        <w:pStyle w:val="Style_1"/>
        <w:ind w:firstLine="426" w:left="0"/>
        <w:rPr>
          <w:sz w:val="28"/>
        </w:rPr>
      </w:pPr>
      <w:r>
        <w:rPr>
          <w:sz w:val="28"/>
        </w:rPr>
        <w:t>3.  Переходя улицу, посмотрите  налево, а дойдя до середины – направо.</w:t>
      </w:r>
    </w:p>
    <w:p w14:paraId="19000000">
      <w:pPr>
        <w:pStyle w:val="Style_1"/>
        <w:ind w:firstLine="426" w:left="0"/>
        <w:rPr>
          <w:sz w:val="28"/>
        </w:rPr>
      </w:pPr>
      <w:r>
        <w:rPr>
          <w:sz w:val="28"/>
        </w:rPr>
        <w:t>4.  На улицах и дорогах где движение регулируется, переходите проезжую часть только при зеленом сигнале светофора или разрешающем жесте регулировщика.</w:t>
      </w:r>
    </w:p>
    <w:p w14:paraId="1A000000">
      <w:pPr>
        <w:pStyle w:val="Style_1"/>
        <w:ind w:firstLine="426" w:left="0"/>
        <w:rPr>
          <w:sz w:val="28"/>
        </w:rPr>
      </w:pPr>
      <w:r>
        <w:rPr>
          <w:sz w:val="28"/>
        </w:rPr>
        <w:t>5.  Не перебегайте дорогу перед близко идущим транспортом.</w:t>
      </w:r>
    </w:p>
    <w:p w14:paraId="1B000000">
      <w:pPr>
        <w:pStyle w:val="Style_1"/>
        <w:ind w:firstLine="426" w:left="0"/>
        <w:rPr>
          <w:sz w:val="28"/>
        </w:rPr>
      </w:pPr>
      <w:r>
        <w:rPr>
          <w:sz w:val="28"/>
        </w:rPr>
        <w:t>6.  Не выходите на проезжую часть из-за стоящей машины или другой помехи обзору; в крайнем случае, остановитесь и внимательно посмотрите, что там за…</w:t>
      </w:r>
    </w:p>
    <w:p w14:paraId="1C000000">
      <w:pPr>
        <w:pStyle w:val="Style_1"/>
        <w:ind w:firstLine="426" w:left="0"/>
        <w:rPr>
          <w:sz w:val="28"/>
        </w:rPr>
      </w:pPr>
      <w:r>
        <w:rPr>
          <w:sz w:val="28"/>
        </w:rPr>
        <w:t>7.  При переходе через улицу не стоит вести оживленную беседу – разговоры отвлекают мысли и взгляд от наблюдения.</w:t>
      </w:r>
    </w:p>
    <w:p w14:paraId="1D000000">
      <w:pPr>
        <w:pStyle w:val="Style_1"/>
        <w:ind w:firstLine="426" w:left="0"/>
        <w:rPr>
          <w:sz w:val="28"/>
        </w:rPr>
      </w:pPr>
      <w:r>
        <w:rPr>
          <w:sz w:val="28"/>
        </w:rPr>
        <w:t>8.  Не устраивайте игры и не катайтесь на коньках, лыжах и санках на проезжей части улицы!</w:t>
      </w:r>
    </w:p>
    <w:p w14:paraId="1E000000">
      <w:pPr>
        <w:pStyle w:val="Style_2"/>
        <w:ind w:firstLine="426" w:left="0"/>
        <w:rPr>
          <w:rFonts w:ascii="Tahoma" w:hAnsi="Tahoma"/>
          <w:sz w:val="28"/>
          <w:u w:val="single"/>
        </w:rPr>
      </w:pPr>
      <w:r>
        <w:rPr>
          <w:rStyle w:val="Style_3_ch"/>
          <w:rFonts w:ascii="Tahoma" w:hAnsi="Tahoma"/>
          <w:sz w:val="28"/>
          <w:u w:val="single"/>
        </w:rPr>
        <w:t>Ты знаешь!</w:t>
      </w:r>
    </w:p>
    <w:p w14:paraId="1F000000">
      <w:pPr>
        <w:pStyle w:val="Style_2"/>
        <w:numPr>
          <w:ilvl w:val="0"/>
          <w:numId w:val="2"/>
        </w:numPr>
        <w:ind w:firstLine="426" w:left="0"/>
        <w:jc w:val="left"/>
        <w:rPr>
          <w:rFonts w:ascii="Tahoma" w:hAnsi="Tahoma"/>
          <w:b w:val="1"/>
          <w:sz w:val="28"/>
        </w:rPr>
      </w:pPr>
      <w:r>
        <w:rPr>
          <w:rStyle w:val="Style_3_ch"/>
          <w:rFonts w:ascii="Tahoma" w:hAnsi="Tahoma"/>
          <w:b w:val="0"/>
          <w:sz w:val="28"/>
        </w:rPr>
        <w:t>Кататься на велосипедах, роликах и скейтбордах можно только во дворе или на специальных площадках. Выбегать на дорогу за мячом или собакой опасно!</w:t>
      </w:r>
    </w:p>
    <w:p w14:paraId="20000000">
      <w:pPr>
        <w:pStyle w:val="Style_2"/>
        <w:numPr>
          <w:ilvl w:val="0"/>
          <w:numId w:val="2"/>
        </w:numPr>
        <w:ind w:firstLine="426" w:left="0"/>
        <w:jc w:val="left"/>
        <w:rPr>
          <w:rStyle w:val="Style_3_ch"/>
          <w:rFonts w:ascii="Tahoma" w:hAnsi="Tahoma"/>
          <w:b w:val="0"/>
          <w:sz w:val="28"/>
        </w:rPr>
      </w:pPr>
      <w:r>
        <w:rPr>
          <w:rStyle w:val="Style_3_ch"/>
          <w:rFonts w:ascii="Tahoma" w:hAnsi="Tahoma"/>
          <w:b w:val="0"/>
          <w:sz w:val="28"/>
        </w:rPr>
        <w:t xml:space="preserve">Надо быть очень внимательным при переходе дороги! Самые безопасные переходы </w:t>
      </w:r>
      <w:r>
        <w:rPr>
          <w:rStyle w:val="Style_3_ch"/>
          <w:rFonts w:ascii="Tahoma" w:hAnsi="Tahoma"/>
          <w:b w:val="0"/>
          <w:sz w:val="28"/>
        </w:rPr>
        <w:t>–</w:t>
      </w:r>
      <w:r>
        <w:rPr>
          <w:rStyle w:val="Style_3_ch"/>
          <w:rFonts w:ascii="Tahoma" w:hAnsi="Tahoma"/>
          <w:b w:val="0"/>
          <w:sz w:val="28"/>
        </w:rPr>
        <w:t xml:space="preserve"> подземный и надземный. Если их нет, лучше перейти по «зебре». Если на перекрестке нет пешеходного перехода и светофора, попроси взрослого помочь перейти дорогу.  </w:t>
      </w:r>
    </w:p>
    <w:p w14:paraId="21000000">
      <w:pPr>
        <w:pStyle w:val="Style_2"/>
        <w:numPr>
          <w:ilvl w:val="0"/>
          <w:numId w:val="2"/>
        </w:numPr>
        <w:ind w:firstLine="426" w:left="0"/>
        <w:jc w:val="left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Переходить улицу можно только на зеленый сигнал светофора. Но даже при зеленом сигнале никогда не начинай движение сразу. Сначала убедись, что машины успели остановиться и путь безопасен.</w:t>
      </w:r>
    </w:p>
    <w:p w14:paraId="22000000">
      <w:pPr>
        <w:pStyle w:val="Style_2"/>
        <w:numPr>
          <w:ilvl w:val="0"/>
          <w:numId w:val="2"/>
        </w:numPr>
        <w:ind w:firstLine="426" w:left="0"/>
        <w:jc w:val="left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Если на остановке стоит автобус, не обходи его ни спереди, ни сзади. Надо дождаться, пока он отъедет, и только тогда начинать переход.</w:t>
      </w:r>
    </w:p>
    <w:p w14:paraId="23000000">
      <w:pPr>
        <w:pStyle w:val="Style_2"/>
        <w:numPr>
          <w:ilvl w:val="0"/>
          <w:numId w:val="2"/>
        </w:numPr>
        <w:ind w:firstLine="426" w:left="0"/>
        <w:jc w:val="left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Особенно внимательным надо быть, когда обзору мешают препятствия. Стоящие у тротуара машина, ларек, кусты могут скрывать за собой движущийся автомобиль. Поэтому убедись, что опасности нет, и только тогда переходи.</w:t>
      </w:r>
    </w:p>
    <w:p w14:paraId="24000000">
      <w:pPr>
        <w:pStyle w:val="Style_4"/>
        <w:ind w:firstLine="426" w:left="0"/>
        <w:rPr>
          <w:sz w:val="28"/>
        </w:rPr>
      </w:pPr>
    </w:p>
    <w:p w14:paraId="25000000">
      <w:pPr>
        <w:pStyle w:val="Style_4"/>
        <w:ind w:firstLine="426" w:left="0"/>
        <w:rPr>
          <w:sz w:val="28"/>
        </w:rPr>
      </w:pPr>
    </w:p>
    <w:p w14:paraId="26000000">
      <w:pPr>
        <w:pStyle w:val="Style_4"/>
        <w:ind w:firstLine="426" w:left="0"/>
        <w:rPr>
          <w:sz w:val="28"/>
        </w:rPr>
      </w:pPr>
    </w:p>
    <w:p w14:paraId="27000000">
      <w:pPr>
        <w:pStyle w:val="Style_4"/>
        <w:ind w:firstLine="426" w:left="0"/>
        <w:rPr>
          <w:sz w:val="28"/>
        </w:rPr>
      </w:pPr>
      <w:r>
        <w:rPr>
          <w:sz w:val="28"/>
        </w:rPr>
        <w:drawing>
          <wp:inline>
            <wp:extent cx="7543800" cy="0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" r:link=""/>
                    <a:stretch/>
                  </pic:blipFill>
                  <pic:spPr>
                    <a:xfrm rot="0">
                      <a:off x="0" y="0"/>
                      <a:ext cx="7543800" cy="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8000000">
      <w:pPr>
        <w:pStyle w:val="Style_4"/>
        <w:spacing w:line="360" w:lineRule="auto"/>
        <w:ind w:firstLine="426" w:left="0"/>
        <w:rPr>
          <w:sz w:val="28"/>
        </w:rPr>
      </w:pPr>
      <w:r>
        <w:rPr>
          <w:sz w:val="28"/>
        </w:rPr>
        <w:t xml:space="preserve">Уважаемые родители! Вы получили памятку для родителей </w:t>
      </w:r>
      <w:r>
        <w:rPr>
          <w:sz w:val="28"/>
        </w:rPr>
        <w:t>по обучению детей правилам дорожного движения</w:t>
      </w:r>
      <w:r>
        <w:rPr>
          <w:sz w:val="28"/>
        </w:rPr>
        <w:t>. Просим изучить эти правила вместе с ребенком. Соблюдайте ПДД сами и учите этому своего ребенка.</w:t>
      </w:r>
    </w:p>
    <w:p w14:paraId="29000000">
      <w:pPr>
        <w:pStyle w:val="Style_4"/>
        <w:spacing w:line="360" w:lineRule="auto"/>
        <w:ind w:firstLine="426" w:left="0"/>
        <w:jc w:val="right"/>
        <w:rPr>
          <w:sz w:val="28"/>
        </w:rPr>
      </w:pPr>
    </w:p>
    <w:p w14:paraId="2A000000">
      <w:pPr>
        <w:pStyle w:val="Style_4"/>
        <w:spacing w:line="360" w:lineRule="auto"/>
        <w:ind w:firstLine="426" w:left="0"/>
        <w:jc w:val="right"/>
        <w:rPr>
          <w:sz w:val="28"/>
        </w:rPr>
      </w:pPr>
      <w:r>
        <w:rPr>
          <w:sz w:val="28"/>
        </w:rPr>
        <w:t>МБОУ</w:t>
      </w:r>
      <w:r>
        <w:rPr>
          <w:sz w:val="28"/>
        </w:rPr>
        <w:t xml:space="preserve"> Усть-Элегестинская СОШ</w:t>
      </w:r>
    </w:p>
    <w:p w14:paraId="2B000000">
      <w:pPr>
        <w:pStyle w:val="Style_4"/>
        <w:spacing w:line="360" w:lineRule="auto"/>
        <w:ind w:firstLine="426" w:left="0"/>
        <w:rPr>
          <w:sz w:val="28"/>
        </w:rPr>
      </w:pPr>
    </w:p>
    <w:p w14:paraId="2C000000">
      <w:pPr>
        <w:pStyle w:val="Style_4"/>
        <w:spacing w:line="360" w:lineRule="auto"/>
        <w:ind w:firstLine="426" w:left="0"/>
        <w:rPr>
          <w:sz w:val="28"/>
        </w:rPr>
      </w:pPr>
      <w:r>
        <w:rPr>
          <w:sz w:val="28"/>
        </w:rPr>
        <w:t>________________/_________________________/</w:t>
      </w:r>
    </w:p>
    <w:p w14:paraId="2D000000">
      <w:pPr>
        <w:pStyle w:val="Style_4"/>
        <w:ind w:firstLine="426" w:left="0"/>
        <w:rPr>
          <w:sz w:val="28"/>
        </w:rPr>
      </w:pPr>
    </w:p>
    <w:p w14:paraId="2E000000">
      <w:pPr>
        <w:pStyle w:val="Style_4"/>
        <w:ind w:firstLine="426" w:left="0"/>
        <w:rPr>
          <w:sz w:val="28"/>
        </w:rPr>
      </w:pPr>
    </w:p>
    <w:p w14:paraId="2F000000">
      <w:pPr>
        <w:pStyle w:val="Style_4"/>
        <w:ind w:firstLine="426" w:left="0"/>
        <w:rPr>
          <w:sz w:val="28"/>
        </w:rPr>
      </w:pPr>
    </w:p>
    <w:p w14:paraId="30000000">
      <w:pPr>
        <w:pStyle w:val="Style_4"/>
        <w:ind w:firstLine="426" w:left="0"/>
        <w:rPr>
          <w:sz w:val="28"/>
        </w:rPr>
      </w:pPr>
    </w:p>
    <w:p w14:paraId="31000000">
      <w:pPr>
        <w:pStyle w:val="Style_4"/>
        <w:ind w:firstLine="426" w:left="0"/>
        <w:rPr>
          <w:sz w:val="28"/>
        </w:rPr>
      </w:pPr>
    </w:p>
    <w:p w14:paraId="32000000">
      <w:pPr>
        <w:pStyle w:val="Style_4"/>
        <w:ind w:firstLine="426" w:left="0"/>
        <w:rPr>
          <w:sz w:val="28"/>
        </w:rPr>
      </w:pPr>
    </w:p>
    <w:p w14:paraId="33000000">
      <w:pPr>
        <w:pStyle w:val="Style_4"/>
        <w:ind w:firstLine="426" w:left="0"/>
        <w:rPr>
          <w:sz w:val="28"/>
        </w:rPr>
      </w:pPr>
    </w:p>
    <w:p w14:paraId="34000000">
      <w:pPr>
        <w:pStyle w:val="Style_4"/>
        <w:ind w:firstLine="426" w:left="0"/>
        <w:rPr>
          <w:sz w:val="28"/>
        </w:rPr>
      </w:pPr>
    </w:p>
    <w:p w14:paraId="35000000">
      <w:pPr>
        <w:pStyle w:val="Style_4"/>
        <w:ind w:firstLine="426" w:left="0"/>
        <w:rPr>
          <w:sz w:val="28"/>
        </w:rPr>
      </w:pPr>
    </w:p>
    <w:p w14:paraId="36000000">
      <w:pPr>
        <w:pStyle w:val="Style_4"/>
        <w:ind w:firstLine="426" w:left="0"/>
        <w:rPr>
          <w:sz w:val="28"/>
        </w:rPr>
      </w:pPr>
    </w:p>
    <w:p w14:paraId="37000000">
      <w:pPr>
        <w:pStyle w:val="Style_4"/>
        <w:ind w:firstLine="426" w:left="0"/>
        <w:rPr>
          <w:sz w:val="28"/>
        </w:rPr>
      </w:pPr>
    </w:p>
    <w:p w14:paraId="38000000">
      <w:pPr>
        <w:pStyle w:val="Style_4"/>
        <w:ind w:firstLine="426" w:left="0"/>
        <w:rPr>
          <w:sz w:val="28"/>
        </w:rPr>
      </w:pPr>
    </w:p>
    <w:p w14:paraId="39000000">
      <w:pPr>
        <w:pStyle w:val="Style_4"/>
        <w:ind w:firstLine="426" w:left="0"/>
        <w:rPr>
          <w:sz w:val="28"/>
        </w:rPr>
      </w:pPr>
    </w:p>
    <w:p w14:paraId="3A000000">
      <w:pPr>
        <w:pStyle w:val="Style_4"/>
        <w:ind w:firstLine="426" w:left="0"/>
        <w:rPr>
          <w:sz w:val="28"/>
        </w:rPr>
      </w:pPr>
    </w:p>
    <w:p w14:paraId="3B000000">
      <w:pPr>
        <w:pStyle w:val="Style_4"/>
        <w:ind w:firstLine="426" w:left="0"/>
        <w:rPr>
          <w:sz w:val="28"/>
        </w:rPr>
      </w:pPr>
    </w:p>
    <w:p w14:paraId="3C000000">
      <w:pPr>
        <w:pStyle w:val="Style_4"/>
        <w:ind w:firstLine="426" w:left="0"/>
        <w:rPr>
          <w:sz w:val="28"/>
        </w:rPr>
      </w:pPr>
    </w:p>
    <w:p w14:paraId="3D000000">
      <w:pPr>
        <w:pStyle w:val="Style_4"/>
        <w:ind w:firstLine="426" w:left="0"/>
        <w:rPr>
          <w:sz w:val="28"/>
        </w:rPr>
      </w:pPr>
    </w:p>
    <w:p w14:paraId="3E000000">
      <w:pPr>
        <w:pStyle w:val="Style_4"/>
        <w:ind w:firstLine="426" w:left="0"/>
        <w:rPr>
          <w:sz w:val="28"/>
        </w:rPr>
      </w:pPr>
    </w:p>
    <w:p w14:paraId="3F000000">
      <w:pPr>
        <w:pStyle w:val="Style_4"/>
        <w:ind w:firstLine="426" w:left="0"/>
        <w:rPr>
          <w:sz w:val="28"/>
        </w:rPr>
      </w:pPr>
    </w:p>
    <w:p w14:paraId="40000000">
      <w:pPr>
        <w:pStyle w:val="Style_4"/>
        <w:ind w:firstLine="426" w:left="0"/>
        <w:rPr>
          <w:sz w:val="28"/>
        </w:rPr>
      </w:pPr>
    </w:p>
    <w:p w14:paraId="41000000">
      <w:pPr>
        <w:pStyle w:val="Style_4"/>
        <w:ind w:firstLine="426" w:left="0"/>
        <w:rPr>
          <w:sz w:val="28"/>
        </w:rPr>
      </w:pPr>
    </w:p>
    <w:p w14:paraId="42000000">
      <w:pPr>
        <w:pStyle w:val="Style_4"/>
        <w:ind w:firstLine="426" w:left="0"/>
        <w:rPr>
          <w:sz w:val="28"/>
        </w:rPr>
      </w:pPr>
    </w:p>
    <w:p w14:paraId="43000000">
      <w:pPr>
        <w:pStyle w:val="Style_4"/>
        <w:ind w:firstLine="426" w:left="0"/>
        <w:rPr>
          <w:sz w:val="28"/>
        </w:rPr>
      </w:pPr>
    </w:p>
    <w:p w14:paraId="44000000">
      <w:pPr>
        <w:pStyle w:val="Style_4"/>
        <w:ind w:firstLine="426" w:left="0"/>
        <w:rPr>
          <w:sz w:val="28"/>
        </w:rPr>
      </w:pPr>
    </w:p>
    <w:p w14:paraId="45000000">
      <w:pPr>
        <w:pStyle w:val="Style_4"/>
        <w:ind w:firstLine="426" w:left="0"/>
        <w:rPr>
          <w:sz w:val="28"/>
        </w:rPr>
      </w:pPr>
    </w:p>
    <w:p w14:paraId="46000000">
      <w:pPr>
        <w:pStyle w:val="Style_4"/>
        <w:ind w:firstLine="426" w:left="0"/>
        <w:rPr>
          <w:sz w:val="28"/>
        </w:rPr>
      </w:pPr>
    </w:p>
    <w:p w14:paraId="47000000">
      <w:pPr>
        <w:pStyle w:val="Style_4"/>
        <w:ind w:firstLine="426" w:left="0"/>
        <w:rPr>
          <w:sz w:val="28"/>
        </w:rPr>
      </w:pPr>
    </w:p>
    <w:p w14:paraId="48000000">
      <w:pPr>
        <w:pStyle w:val="Style_4"/>
        <w:ind w:firstLine="426" w:left="0"/>
        <w:rPr>
          <w:sz w:val="28"/>
        </w:rPr>
      </w:pPr>
    </w:p>
    <w:p w14:paraId="49000000">
      <w:pPr>
        <w:pStyle w:val="Style_4"/>
        <w:ind w:firstLine="426" w:left="0"/>
        <w:rPr>
          <w:sz w:val="28"/>
        </w:rPr>
      </w:pPr>
    </w:p>
    <w:p w14:paraId="4A000000">
      <w:pPr>
        <w:pStyle w:val="Style_4"/>
        <w:ind w:firstLine="426" w:left="0"/>
        <w:rPr>
          <w:sz w:val="28"/>
        </w:rPr>
      </w:pPr>
    </w:p>
    <w:p w14:paraId="4B000000">
      <w:pPr>
        <w:pStyle w:val="Style_4"/>
        <w:ind w:firstLine="426" w:left="0"/>
        <w:rPr>
          <w:sz w:val="28"/>
        </w:rPr>
      </w:pPr>
    </w:p>
    <w:p w14:paraId="4C000000">
      <w:pPr>
        <w:pStyle w:val="Style_4"/>
        <w:ind w:firstLine="426" w:left="0"/>
        <w:rPr>
          <w:sz w:val="28"/>
        </w:rPr>
      </w:pPr>
    </w:p>
    <w:p w14:paraId="4D000000">
      <w:pPr>
        <w:pStyle w:val="Style_4"/>
        <w:ind w:firstLine="426" w:left="0"/>
        <w:rPr>
          <w:sz w:val="28"/>
        </w:rPr>
      </w:pPr>
    </w:p>
    <w:p w14:paraId="4E000000">
      <w:pPr>
        <w:pStyle w:val="Style_4"/>
        <w:ind w:firstLine="426" w:left="0"/>
        <w:rPr>
          <w:sz w:val="28"/>
        </w:rPr>
      </w:pPr>
    </w:p>
    <w:p w14:paraId="4F000000">
      <w:pPr>
        <w:pStyle w:val="Style_4"/>
        <w:ind w:firstLine="426" w:left="0"/>
        <w:rPr>
          <w:sz w:val="28"/>
        </w:rPr>
      </w:pPr>
    </w:p>
    <w:p w14:paraId="50000000">
      <w:pPr>
        <w:pStyle w:val="Style_4"/>
        <w:ind w:firstLine="426" w:left="0"/>
        <w:rPr>
          <w:sz w:val="28"/>
        </w:rPr>
      </w:pPr>
    </w:p>
    <w:p w14:paraId="51000000">
      <w:pPr>
        <w:pStyle w:val="Style_4"/>
        <w:ind w:firstLine="426" w:left="0"/>
        <w:rPr>
          <w:sz w:val="28"/>
        </w:rPr>
      </w:pPr>
    </w:p>
    <w:p w14:paraId="52000000">
      <w:pPr>
        <w:pStyle w:val="Style_4"/>
        <w:ind w:firstLine="426" w:left="0"/>
        <w:rPr>
          <w:sz w:val="28"/>
        </w:rPr>
      </w:pPr>
    </w:p>
    <w:p w14:paraId="53000000">
      <w:pPr>
        <w:pStyle w:val="Style_4"/>
        <w:ind w:firstLine="426" w:left="0"/>
        <w:rPr>
          <w:sz w:val="28"/>
        </w:rPr>
      </w:pPr>
    </w:p>
    <w:p w14:paraId="54000000">
      <w:pPr>
        <w:pStyle w:val="Style_4"/>
        <w:ind w:firstLine="426" w:left="0"/>
        <w:rPr>
          <w:sz w:val="28"/>
        </w:rPr>
      </w:pPr>
    </w:p>
    <w:p w14:paraId="55000000">
      <w:pPr>
        <w:pStyle w:val="Style_4"/>
        <w:ind w:firstLine="426" w:left="0"/>
        <w:rPr>
          <w:sz w:val="28"/>
        </w:rPr>
      </w:pPr>
    </w:p>
    <w:p w14:paraId="56000000">
      <w:pPr>
        <w:pStyle w:val="Style_4"/>
        <w:ind w:firstLine="426" w:left="0"/>
        <w:rPr>
          <w:sz w:val="28"/>
        </w:rPr>
      </w:pPr>
    </w:p>
    <w:p w14:paraId="57000000">
      <w:pPr>
        <w:pStyle w:val="Style_4"/>
        <w:ind w:firstLine="426" w:left="0"/>
        <w:rPr>
          <w:sz w:val="28"/>
        </w:rPr>
      </w:pPr>
    </w:p>
    <w:p w14:paraId="58000000">
      <w:pPr>
        <w:pStyle w:val="Style_4"/>
        <w:ind w:firstLine="426" w:left="0"/>
        <w:rPr>
          <w:sz w:val="28"/>
        </w:rPr>
      </w:pPr>
    </w:p>
    <w:p w14:paraId="59000000">
      <w:pPr>
        <w:pStyle w:val="Style_4"/>
        <w:ind w:firstLine="426" w:left="0"/>
        <w:rPr>
          <w:sz w:val="28"/>
        </w:rPr>
      </w:pPr>
    </w:p>
    <w:p w14:paraId="5A000000">
      <w:pPr>
        <w:pStyle w:val="Style_4"/>
        <w:ind w:firstLine="426" w:left="0"/>
        <w:rPr>
          <w:sz w:val="28"/>
        </w:rPr>
      </w:pPr>
    </w:p>
    <w:p w14:paraId="5B000000">
      <w:pPr>
        <w:pStyle w:val="Style_4"/>
        <w:ind w:firstLine="426" w:left="0"/>
        <w:rPr>
          <w:sz w:val="28"/>
        </w:rPr>
      </w:pPr>
      <w:r>
        <w:rPr>
          <w:sz w:val="28"/>
        </w:rPr>
        <w:t>Словарик пешехода</w:t>
      </w:r>
    </w:p>
    <w:p w14:paraId="5C000000">
      <w:pPr>
        <w:pStyle w:val="Style_1"/>
        <w:ind w:firstLine="426" w:left="0"/>
        <w:rPr>
          <w:sz w:val="28"/>
        </w:rPr>
      </w:pPr>
      <w:r>
        <w:rPr>
          <w:rStyle w:val="Style_3_ch"/>
          <w:sz w:val="28"/>
        </w:rPr>
        <w:t>Дорога</w:t>
      </w:r>
      <w:r>
        <w:rPr>
          <w:sz w:val="28"/>
        </w:rPr>
        <w:t xml:space="preserve"> – обустроенная или приспособленная и используемая для движения транспортных средств полоса земли, либо поверхность искусственного сооружения. Дорога включает в себя одну или несколько проезжих частей, а также трамвайные пути, тротуары, обочины и разделительные полосы при их наличии.</w:t>
      </w:r>
    </w:p>
    <w:p w14:paraId="5D000000">
      <w:pPr>
        <w:pStyle w:val="Style_1"/>
        <w:ind w:firstLine="426" w:left="0"/>
        <w:rPr>
          <w:sz w:val="28"/>
        </w:rPr>
      </w:pPr>
      <w:r>
        <w:rPr>
          <w:rStyle w:val="Style_3_ch"/>
          <w:sz w:val="28"/>
        </w:rPr>
        <w:t>Прилегающая территория</w:t>
      </w:r>
      <w:r>
        <w:rPr>
          <w:sz w:val="28"/>
        </w:rPr>
        <w:t xml:space="preserve"> – территория, непосредственно прилегающая к дороге и предназначенная для сквозного движения транспортных средств (дворы, жилые массивы, автостоянки, АЗС, предприятия и т. д.).</w:t>
      </w:r>
    </w:p>
    <w:p w14:paraId="5E000000">
      <w:pPr>
        <w:pStyle w:val="Style_1"/>
        <w:ind w:firstLine="426" w:left="0"/>
        <w:rPr>
          <w:sz w:val="28"/>
        </w:rPr>
      </w:pPr>
      <w:r>
        <w:rPr>
          <w:rStyle w:val="Style_3_ch"/>
          <w:sz w:val="28"/>
        </w:rPr>
        <w:t>Тротуар</w:t>
      </w:r>
      <w:r>
        <w:rPr>
          <w:sz w:val="28"/>
        </w:rPr>
        <w:t>– элемент дороги, предназначенный для движения пешеходов и примыкающий к проезжей части или отделенный от нее газоном.</w:t>
      </w:r>
    </w:p>
    <w:p w14:paraId="5F000000">
      <w:pPr>
        <w:pStyle w:val="Style_1"/>
        <w:ind w:firstLine="426" w:left="0"/>
        <w:rPr>
          <w:sz w:val="28"/>
        </w:rPr>
      </w:pPr>
      <w:r>
        <w:rPr>
          <w:rStyle w:val="Style_3_ch"/>
          <w:sz w:val="28"/>
        </w:rPr>
        <w:t>Транспортное средство</w:t>
      </w:r>
      <w:r>
        <w:rPr>
          <w:sz w:val="28"/>
        </w:rPr>
        <w:t xml:space="preserve"> – устройство, предназначенное для перевозки по дорогам людей, грузов и оборудования, установленного на нем.</w:t>
      </w:r>
    </w:p>
    <w:p w14:paraId="60000000">
      <w:pPr>
        <w:pStyle w:val="Style_1"/>
        <w:ind w:firstLine="426" w:left="0"/>
        <w:rPr>
          <w:sz w:val="28"/>
        </w:rPr>
      </w:pPr>
      <w:r>
        <w:rPr>
          <w:rStyle w:val="Style_3_ch"/>
          <w:sz w:val="28"/>
        </w:rPr>
        <w:t>Маршрутное транспортное средство</w:t>
      </w:r>
      <w:r>
        <w:rPr>
          <w:sz w:val="28"/>
        </w:rPr>
        <w:t xml:space="preserve"> – транспортное средство общего пользования (автобус, троллейбус, трамвай), предназначенное для перевозки по дорогам людей (пассажиров) и движущееся по установленному маршруту с обозначенными остановочными пунктами (остановками).</w:t>
      </w:r>
    </w:p>
    <w:p w14:paraId="61000000">
      <w:pPr>
        <w:pStyle w:val="Style_1"/>
        <w:ind w:firstLine="426" w:left="0"/>
        <w:rPr>
          <w:sz w:val="28"/>
        </w:rPr>
      </w:pPr>
      <w:r>
        <w:rPr>
          <w:rStyle w:val="Style_3_ch"/>
          <w:sz w:val="28"/>
        </w:rPr>
        <w:t>Механическое транспортное средство –</w:t>
      </w:r>
      <w:r>
        <w:rPr>
          <w:sz w:val="28"/>
        </w:rPr>
        <w:t xml:space="preserve"> транспортное средство, кроме мопеда, приводимое в движение двигателем. Термин распространяется также на любые тракторы и самоходные машины.</w:t>
      </w:r>
    </w:p>
    <w:p w14:paraId="62000000">
      <w:pPr>
        <w:pStyle w:val="Style_1"/>
        <w:ind w:firstLine="426" w:left="0"/>
        <w:rPr>
          <w:sz w:val="28"/>
        </w:rPr>
      </w:pPr>
      <w:r>
        <w:rPr>
          <w:rStyle w:val="Style_3_ch"/>
          <w:sz w:val="28"/>
        </w:rPr>
        <w:t>Участник дорожного движения</w:t>
      </w:r>
      <w:r>
        <w:rPr>
          <w:sz w:val="28"/>
        </w:rPr>
        <w:t xml:space="preserve"> – лицо, принимающее непосредственное участие в процессе движения в качестве водителя, пешехода, пассажира транспортного средства.</w:t>
      </w:r>
    </w:p>
    <w:p w14:paraId="63000000">
      <w:pPr>
        <w:pStyle w:val="Style_1"/>
        <w:ind w:firstLine="426" w:left="0"/>
        <w:rPr>
          <w:sz w:val="28"/>
        </w:rPr>
      </w:pPr>
      <w:r>
        <w:rPr>
          <w:rStyle w:val="Style_3_ch"/>
          <w:sz w:val="28"/>
        </w:rPr>
        <w:t>Водитель</w:t>
      </w:r>
      <w:r>
        <w:rPr>
          <w:sz w:val="28"/>
        </w:rPr>
        <w:t xml:space="preserve"> – лицо, управляющее каким-либо транспортным средством, погонщик, ведущий по дороге вьючных, верховых животных или стадо. К водителю приравнивается обучающий вождению.</w:t>
      </w:r>
    </w:p>
    <w:p w14:paraId="64000000">
      <w:pPr>
        <w:pStyle w:val="Style_1"/>
        <w:ind w:firstLine="426" w:left="0"/>
        <w:rPr>
          <w:sz w:val="28"/>
        </w:rPr>
      </w:pPr>
      <w:r>
        <w:rPr>
          <w:rStyle w:val="Style_3_ch"/>
          <w:sz w:val="28"/>
        </w:rPr>
        <w:t>Пешеход</w:t>
      </w:r>
      <w:r>
        <w:rPr>
          <w:sz w:val="28"/>
        </w:rPr>
        <w:t xml:space="preserve"> – лицо, находящееся вне транспортного средства на дороге  и не производящее на ней работу. К пешеходам приравниваются лица, передвигающиеся в инвалидных колясках без двигателя, ведущие велосипед, мопед, мотоцикл, везущие санки, тележку, детскую или инвалидную коляски.</w:t>
      </w:r>
    </w:p>
    <w:p w14:paraId="65000000">
      <w:pPr>
        <w:pStyle w:val="Style_1"/>
        <w:ind w:firstLine="426" w:left="0"/>
        <w:rPr>
          <w:sz w:val="28"/>
        </w:rPr>
      </w:pPr>
      <w:r>
        <w:rPr>
          <w:rStyle w:val="Style_3_ch"/>
          <w:sz w:val="28"/>
        </w:rPr>
        <w:t>Пешеходный переход</w:t>
      </w:r>
      <w:r>
        <w:rPr>
          <w:sz w:val="28"/>
        </w:rPr>
        <w:t xml:space="preserve"> – участок проезжей части, обозначенный специальными знаками и (или) разметкой и выделенный для движения пешеходов через дорогу. При отсутствии разметки ширина пешеходного перехода определяется расстоянием между знаками.</w:t>
      </w:r>
    </w:p>
    <w:p w14:paraId="66000000">
      <w:pPr>
        <w:ind w:firstLine="426" w:left="0"/>
        <w:rPr>
          <w:sz w:val="28"/>
        </w:rPr>
      </w:pPr>
    </w:p>
    <w:sectPr>
      <w:pgSz w:h="16838" w:w="11906"/>
      <w:pgMar w:bottom="1134" w:footer="708" w:gutter="0" w:header="708" w:left="851" w:right="566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bullet"/>
      <w:lvlText w:val=""/>
      <w:pPr>
        <w:tabs>
          <w:tab w:leader="none" w:pos="1080" w:val="left"/>
        </w:tabs>
        <w:ind w:hanging="360" w:left="1080"/>
      </w:pPr>
      <w:rPr>
        <w:rFonts w:ascii="Symbol" w:hAnsi="Symbol"/>
      </w:rPr>
    </w:lvl>
    <w:lvl w:ilvl="1">
      <w:start w:val="1"/>
      <w:numFmt w:val="bullet"/>
      <w:lvlText w:val="o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pPr>
        <w:tabs>
          <w:tab w:leader="none" w:pos="800" w:val="left"/>
        </w:tabs>
        <w:ind w:hanging="360" w:left="800"/>
      </w:pPr>
      <w:rPr>
        <w:rFonts w:ascii="Symbol" w:hAnsi="Symbol"/>
      </w:rPr>
    </w:lvl>
    <w:lvl w:ilvl="1">
      <w:start w:val="1"/>
      <w:numFmt w:val="bullet"/>
      <w:lvlText w:val="o"/>
      <w:pPr>
        <w:tabs>
          <w:tab w:leader="none" w:pos="1520" w:val="left"/>
        </w:tabs>
        <w:ind w:hanging="360" w:left="1520"/>
      </w:pPr>
      <w:rPr>
        <w:rFonts w:ascii="Courier New" w:hAnsi="Courier New"/>
      </w:rPr>
    </w:lvl>
    <w:lvl w:ilvl="2">
      <w:start w:val="1"/>
      <w:numFmt w:val="bullet"/>
      <w:lvlText w:val=""/>
      <w:pPr>
        <w:tabs>
          <w:tab w:leader="none" w:pos="2240" w:val="left"/>
        </w:tabs>
        <w:ind w:hanging="360" w:left="2240"/>
      </w:pPr>
      <w:rPr>
        <w:rFonts w:ascii="Wingdings" w:hAnsi="Wingdings"/>
      </w:rPr>
    </w:lvl>
    <w:lvl w:ilvl="3">
      <w:start w:val="1"/>
      <w:numFmt w:val="bullet"/>
      <w:lvlText w:val=""/>
      <w:pPr>
        <w:tabs>
          <w:tab w:leader="none" w:pos="2960" w:val="left"/>
        </w:tabs>
        <w:ind w:hanging="360" w:left="2960"/>
      </w:pPr>
      <w:rPr>
        <w:rFonts w:ascii="Symbol" w:hAnsi="Symbol"/>
      </w:rPr>
    </w:lvl>
    <w:lvl w:ilvl="4">
      <w:start w:val="1"/>
      <w:numFmt w:val="bullet"/>
      <w:lvlText w:val="o"/>
      <w:pPr>
        <w:tabs>
          <w:tab w:leader="none" w:pos="3680" w:val="left"/>
        </w:tabs>
        <w:ind w:hanging="360" w:left="3680"/>
      </w:pPr>
      <w:rPr>
        <w:rFonts w:ascii="Courier New" w:hAnsi="Courier New"/>
      </w:rPr>
    </w:lvl>
    <w:lvl w:ilvl="5">
      <w:start w:val="1"/>
      <w:numFmt w:val="bullet"/>
      <w:lvlText w:val=""/>
      <w:pPr>
        <w:tabs>
          <w:tab w:leader="none" w:pos="4400" w:val="left"/>
        </w:tabs>
        <w:ind w:hanging="360" w:left="4400"/>
      </w:pPr>
      <w:rPr>
        <w:rFonts w:ascii="Wingdings" w:hAnsi="Wingdings"/>
      </w:rPr>
    </w:lvl>
    <w:lvl w:ilvl="6">
      <w:start w:val="1"/>
      <w:numFmt w:val="bullet"/>
      <w:lvlText w:val=""/>
      <w:pPr>
        <w:tabs>
          <w:tab w:leader="none" w:pos="5120" w:val="left"/>
        </w:tabs>
        <w:ind w:hanging="360" w:left="5120"/>
      </w:pPr>
      <w:rPr>
        <w:rFonts w:ascii="Symbol" w:hAnsi="Symbol"/>
      </w:rPr>
    </w:lvl>
    <w:lvl w:ilvl="7">
      <w:start w:val="1"/>
      <w:numFmt w:val="bullet"/>
      <w:lvlText w:val="o"/>
      <w:pPr>
        <w:tabs>
          <w:tab w:leader="none" w:pos="5840" w:val="left"/>
        </w:tabs>
        <w:ind w:hanging="360" w:left="5840"/>
      </w:pPr>
      <w:rPr>
        <w:rFonts w:ascii="Courier New" w:hAnsi="Courier New"/>
      </w:rPr>
    </w:lvl>
    <w:lvl w:ilvl="8">
      <w:start w:val="1"/>
      <w:numFmt w:val="bullet"/>
      <w:lvlText w:val=""/>
      <w:pPr>
        <w:tabs>
          <w:tab w:leader="none" w:pos="6560" w:val="left"/>
        </w:tabs>
        <w:ind w:hanging="360" w:left="65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3" w:type="paragraph">
    <w:name w:val="Strong"/>
    <w:basedOn w:val="Style_7"/>
    <w:link w:val="Style_3_ch"/>
    <w:rPr>
      <w:b w:val="1"/>
    </w:rPr>
  </w:style>
  <w:style w:styleId="Style_3_ch" w:type="character">
    <w:name w:val="Strong"/>
    <w:basedOn w:val="Style_7_ch"/>
    <w:link w:val="Style_3"/>
    <w:rPr>
      <w:b w:val="1"/>
    </w:rPr>
  </w:style>
  <w:style w:styleId="Style_8" w:type="paragraph">
    <w:name w:val="toc 4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2" w:type="paragraph">
    <w:name w:val="toc 3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2" w:type="paragraph">
    <w:name w:val="acenter"/>
    <w:basedOn w:val="Style_5"/>
    <w:link w:val="Style_2_ch"/>
    <w:pPr>
      <w:spacing w:after="100" w:before="80"/>
      <w:ind w:firstLine="0" w:left="80"/>
      <w:jc w:val="center"/>
    </w:pPr>
  </w:style>
  <w:style w:styleId="Style_2_ch" w:type="character">
    <w:name w:val="acenter"/>
    <w:basedOn w:val="Style_5_ch"/>
    <w:link w:val="Style_2"/>
  </w:style>
  <w:style w:styleId="Style_13" w:type="paragraph">
    <w:name w:val="heading 5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4" w:type="paragraph">
    <w:name w:val="heading 1"/>
    <w:basedOn w:val="Style_5"/>
    <w:link w:val="Style_4_ch"/>
    <w:uiPriority w:val="9"/>
    <w:qFormat/>
    <w:pPr>
      <w:ind/>
      <w:outlineLvl w:val="0"/>
    </w:pPr>
    <w:rPr>
      <w:b w:val="1"/>
      <w:color w:val="B20A21"/>
    </w:rPr>
  </w:style>
  <w:style w:styleId="Style_4_ch" w:type="character">
    <w:name w:val="heading 1"/>
    <w:basedOn w:val="Style_5_ch"/>
    <w:link w:val="Style_4"/>
    <w:rPr>
      <w:b w:val="1"/>
      <w:color w:val="B20A21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" w:type="paragraph">
    <w:name w:val="Normal (Web)"/>
    <w:basedOn w:val="Style_5"/>
    <w:link w:val="Style_1_ch"/>
    <w:pPr>
      <w:spacing w:after="100"/>
      <w:ind/>
    </w:pPr>
    <w:rPr>
      <w:rFonts w:ascii="Tahoma" w:hAnsi="Tahoma"/>
    </w:rPr>
  </w:style>
  <w:style w:styleId="Style_1_ch" w:type="character">
    <w:name w:val="Normal (Web)"/>
    <w:basedOn w:val="Style_5_ch"/>
    <w:link w:val="Style_1"/>
    <w:rPr>
      <w:rFonts w:ascii="Tahoma" w:hAnsi="Tahoma"/>
    </w:rPr>
  </w:style>
  <w:style w:styleId="Style_18" w:type="paragraph">
    <w:name w:val="toc 9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